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4E4" w:rsidRDefault="009F14E4" w:rsidP="009F14E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F14E4" w:rsidRDefault="009F14E4" w:rsidP="009F14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14E4">
        <w:rPr>
          <w:rFonts w:ascii="Times New Roman" w:hAnsi="Times New Roman" w:cs="Times New Roman"/>
          <w:sz w:val="28"/>
          <w:szCs w:val="28"/>
        </w:rPr>
        <w:t>План мероприятий</w:t>
      </w:r>
      <w:r w:rsidR="00235B2A">
        <w:rPr>
          <w:rFonts w:ascii="Times New Roman" w:hAnsi="Times New Roman" w:cs="Times New Roman"/>
          <w:sz w:val="28"/>
          <w:szCs w:val="28"/>
        </w:rPr>
        <w:t>,</w:t>
      </w:r>
      <w:r w:rsidRPr="009F14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проводимых в дистанционном формате в июне </w:t>
      </w:r>
      <w:r w:rsidRPr="009F14E4">
        <w:rPr>
          <w:rFonts w:ascii="Times New Roman" w:hAnsi="Times New Roman" w:cs="Times New Roman"/>
          <w:sz w:val="28"/>
          <w:szCs w:val="28"/>
        </w:rPr>
        <w:t>2020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14E4" w:rsidRDefault="009F14E4" w:rsidP="009F14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30"/>
        <w:gridCol w:w="1738"/>
        <w:gridCol w:w="2552"/>
        <w:gridCol w:w="3118"/>
        <w:gridCol w:w="1560"/>
        <w:gridCol w:w="2268"/>
        <w:gridCol w:w="1559"/>
        <w:gridCol w:w="2126"/>
      </w:tblGrid>
      <w:tr w:rsidR="009F14E4" w:rsidRPr="009F14E4" w:rsidTr="009F14E4">
        <w:trPr>
          <w:trHeight w:val="60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Аннотация мероприятия, ссылка на программу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Планируемые результаты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Организаторы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Платформа для проведения</w:t>
            </w:r>
          </w:p>
          <w:p w:rsid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Ссылка на регистрацию</w:t>
            </w:r>
          </w:p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Категория участников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Сроки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Примечание (бонусы)</w:t>
            </w:r>
          </w:p>
        </w:tc>
      </w:tr>
      <w:tr w:rsidR="009F14E4" w:rsidRPr="009F14E4" w:rsidTr="009F14E4">
        <w:trPr>
          <w:trHeight w:val="2355"/>
        </w:trPr>
        <w:tc>
          <w:tcPr>
            <w:tcW w:w="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Введение в программирование для анализа данных и машинного обучения»</w:t>
            </w: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(интенсивная дистанционная образовательная программа)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условий для решения проблемы дефицита компетенций у старшеклассников, связанных с освоением программирования и анализом данных, а также на раннюю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профориентационную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поддержку старшеклассников в этой сфере.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— развитие алгоритмического мышления, знакомство с основными алгоритмическими структурами;— освоение конструкций языка программирования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Python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;— приобретение навыков работы в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интегрированнои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̆ среде разработки на языке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Python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;— приобретение навыков разработки эффективных алгоритмов и программ;— умение использовать библиотеки прикладных программ;— способность анализировать свой и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чужои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̆ программный код;— знакомство с основными типами и структурами данных и стандартными методами обработки этих структур, умение создавать на их основе несложные программы анализа данных;— приобретение навыков визуализации данных, создания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инфографики</w:t>
            </w:r>
            <w:proofErr w:type="spellEnd"/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Югорский государственный университет, АНО "Открытое образование"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сервис ZOОМ (ссылка за три дня до начала)</w:t>
            </w:r>
          </w:p>
          <w:p w:rsidR="009F14E4" w:rsidRPr="00B90823" w:rsidRDefault="00B90823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5" w:history="1">
              <w:r w:rsidR="009F14E4" w:rsidRPr="00B90823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http://месторождениеталант</w:t>
              </w:r>
              <w:r w:rsidR="009F14E4" w:rsidRPr="00B90823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</w:t>
              </w:r>
              <w:r w:rsidR="009F14E4" w:rsidRPr="00B90823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в.рф</w:t>
              </w:r>
            </w:hyperlink>
            <w:r w:rsidR="009F14E4" w:rsidRPr="00B90823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  <w:t xml:space="preserve">/ </w:t>
            </w:r>
          </w:p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08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Школьники 14-17 лет, знакомые с основами программирования, мотивированные к занятиям программированием и к инженерному образованию, и их родители (законные представители)</w:t>
            </w:r>
            <w:r w:rsidRPr="00B90823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1-5 июня 2020 года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Приглашение для участия в очной  проектной смене на базе Югорского государственного университета "Дата-кампус" (плановые сроки проведения - 15-29 августа 2020 года)</w:t>
            </w:r>
          </w:p>
        </w:tc>
      </w:tr>
      <w:tr w:rsidR="009F14E4" w:rsidRPr="009F14E4" w:rsidTr="009F14E4">
        <w:trPr>
          <w:trHeight w:val="1485"/>
        </w:trPr>
        <w:tc>
          <w:tcPr>
            <w:tcW w:w="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B90823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6" w:history="1">
              <w:r w:rsidR="009F14E4" w:rsidRPr="009F14E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 xml:space="preserve">http://месторождениеталантов.рф/tpost/gs7c1iskhn-onlain-intensiv </w:t>
              </w:r>
            </w:hyperlink>
          </w:p>
        </w:tc>
        <w:tc>
          <w:tcPr>
            <w:tcW w:w="311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F14E4" w:rsidRPr="009F14E4" w:rsidTr="009F14E4">
        <w:trPr>
          <w:trHeight w:val="1875"/>
        </w:trPr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Фотоконкурс "Моя будущая профессия"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Выбор профессии - один из самых важных шагов в жизни человека. Осознанное решение о выборе профессии и профессионального маршрута должно формироваться поэтапно, через осознание своих способностей и склонностей, поэтому возникает необходимость </w:t>
            </w: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"примерки" профессионального образа, для уверенности верного профессионального пути.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Формирование интереса к будущей профессии;</w:t>
            </w: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Развитие и формирование личностных и профессиональных компетенций через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фотообраз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Стимулирование профессионального самопознания, расширения кругозора и творческих способностей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Детский технопарк "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Кванториум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г. Радужный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Default="00B90823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7" w:history="1">
              <w:r w:rsidR="009F14E4" w:rsidRPr="009F14E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</w:t>
              </w:r>
            </w:hyperlink>
            <w:r w:rsidR="009F14E4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  <w:t xml:space="preserve"> </w:t>
            </w:r>
          </w:p>
          <w:p w:rsidR="009F14E4" w:rsidRDefault="00B90823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8" w:history="1">
              <w:r w:rsidR="009F14E4" w:rsidRPr="009F14E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https://vk.com/kvant86</w:t>
              </w:r>
            </w:hyperlink>
            <w:r w:rsidR="009F14E4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  <w:t xml:space="preserve"> </w:t>
            </w:r>
          </w:p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Обучающиеся общеобразовательных учреждений округа 10-17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1-10 июня 2020 года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F14E4" w:rsidRPr="009F14E4" w:rsidTr="009F14E4">
        <w:trPr>
          <w:trHeight w:val="1380"/>
        </w:trPr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Конкурс творческих работ "Лучший турист"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рассказа на тему: "Я иду в поход"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интереса к туристско-краеведческому направлению;</w:t>
            </w: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Формирования чувства патриотизма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 "Региональный молодежный центр"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Default="00B90823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9" w:history="1">
              <w:r w:rsidR="009F14E4" w:rsidRPr="009F14E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</w:t>
              </w:r>
              <w:bookmarkStart w:id="0" w:name="_GoBack"/>
              <w:bookmarkEnd w:id="0"/>
              <w:r w:rsidR="009F14E4" w:rsidRPr="009F14E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ps://v</w:t>
              </w:r>
              <w:r w:rsidR="009F14E4" w:rsidRPr="009F14E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k</w:t>
              </w:r>
              <w:r w:rsidR="009F14E4" w:rsidRPr="009F14E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.com</w:t>
              </w:r>
            </w:hyperlink>
            <w:r w:rsidR="009F14E4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  <w:t xml:space="preserve"> </w:t>
            </w:r>
          </w:p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Школьники, обучающиеся по программам туристско-краеведческой направленности, участники движения "Школа безопасности"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1-30 июня 2020 года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Дипломы I, II, III степени</w:t>
            </w:r>
          </w:p>
        </w:tc>
      </w:tr>
      <w:tr w:rsidR="009F14E4" w:rsidRPr="009F14E4" w:rsidTr="00175BE7">
        <w:trPr>
          <w:trHeight w:val="988"/>
        </w:trPr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Дистанционная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Квест-игра"KvantoCity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Современные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предполагают постоянное лавирование  образовательной среды. Отсюда возникает необходимость регулярной перестройки методов преподавания.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Квест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-игры являются наиболее интересными для обучающихся, а педагоги, создают все новые тематики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квестов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"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KvantoCity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сочитает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себе игровую и учебную деятельность обучающихся, что позволяет более эффективно воспринимать и применять полученные знания. Сюжет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квеста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в получении ключа для выхода из комнаты. Сделать это можно только, если участник выполнит 2 задания, предложенные  одним из педагогов. Тематика заданий напрямую связана с </w:t>
            </w: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основными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направлениямиНациональной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технологической инициативы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Формирование мотивации к образовательному процессу Детского технопарка "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Кванториум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";</w:t>
            </w: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Формирование критического мышления;</w:t>
            </w: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Расширение кругозора обучающихся;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 "Региональный молодежный центр"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Школьники округа 12-17 лет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11-30 июня 2020 года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F14E4" w:rsidRPr="009F14E4" w:rsidTr="00283D96">
        <w:trPr>
          <w:trHeight w:val="976"/>
        </w:trPr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Инженерные каникулы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 "Региональный молодежный центр"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Discord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Youtube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VK</w:t>
            </w:r>
          </w:p>
          <w:p w:rsidR="009F14E4" w:rsidRPr="009F14E4" w:rsidRDefault="009F14E4" w:rsidP="0028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Школьники округа 12-17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8-20 июня 2020 года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F14E4" w:rsidRPr="009F14E4" w:rsidTr="009F14E4">
        <w:trPr>
          <w:trHeight w:val="1500"/>
        </w:trPr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Дистанционный курс "Машина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Голдберга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ряд видео уроков на интерактивной площадке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Лекториум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 разбор видео с педагогами в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Discorde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создание легких машин 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Голдберга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проработка сцены, механизмов, элементов и сюжета машин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Голбергка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интереса обучающихся к Детскому технопарку</w:t>
            </w: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Фопмирование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интереса к техническому творчеству, основы физики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 "Региональный молодежный центр"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Default="00B90823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0" w:history="1">
              <w:r w:rsidR="009F14E4" w:rsidRPr="009F14E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https://vk.com/kvant86</w:t>
              </w:r>
            </w:hyperlink>
            <w:r w:rsidR="009F14E4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  <w:t xml:space="preserve"> </w:t>
            </w:r>
          </w:p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Школьники округа 7-17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15-30 июня 2020 года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F14E4" w:rsidRPr="009F14E4" w:rsidTr="009F14E4">
        <w:trPr>
          <w:trHeight w:val="1740"/>
        </w:trPr>
        <w:tc>
          <w:tcPr>
            <w:tcW w:w="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Региональная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компетентностная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олимпиада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в стратегов и проектантов, поставленных в ситуацию, когда необходимо разработать интеллектуальные продукты, зримо и измеримо меняющие регион к лучшему.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Типы интеллектуальных продуктов:</w:t>
            </w: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 инженерные проекты или  их эскизы;</w:t>
            </w: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 художественные произведения или  заявки на них;</w:t>
            </w: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— бизнес-планы или управленческие «дорожные карты»;</w:t>
            </w: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—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предпроектные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изыскания в любой области.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Югорский государственный университет, АНО "Открытое образование"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сервис ZOОМ (ссылка за три дня до начала)</w:t>
            </w:r>
            <w:r w:rsidRPr="009F14E4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  <w:t xml:space="preserve"> http://месторождениеталантов.рф/ </w:t>
            </w:r>
          </w:p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Школьники 13-17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лет</w:t>
            </w:r>
            <w:proofErr w:type="gramStart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,п</w:t>
            </w:r>
            <w:proofErr w:type="gramEnd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обедители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призеры различных этапов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одимпиад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географии, обществознанию, экономике, авторы социально-значимых проектов, и их родители (законные представители)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17-19 июня 2020 года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Победители и призеры приглашаются для участия в Федеральной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компетентностной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олимпиаде в г. Чебоксары (плановые сроки - сентябрь 2020 года)</w:t>
            </w:r>
          </w:p>
        </w:tc>
      </w:tr>
      <w:tr w:rsidR="009F14E4" w:rsidRPr="009F14E4" w:rsidTr="00175BE7">
        <w:trPr>
          <w:trHeight w:val="990"/>
        </w:trPr>
        <w:tc>
          <w:tcPr>
            <w:tcW w:w="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B90823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11" w:history="1">
              <w:r w:rsidR="009F14E4" w:rsidRPr="009F14E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 xml:space="preserve">http://месторождениеталантов.рф/tpost/83kmcotxs3-regionalnaya-kompetentnostnaya-olimpiada </w:t>
              </w:r>
            </w:hyperlink>
          </w:p>
        </w:tc>
        <w:tc>
          <w:tcPr>
            <w:tcW w:w="311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F14E4" w:rsidRPr="009F14E4" w:rsidTr="00175BE7">
        <w:trPr>
          <w:trHeight w:val="2214"/>
        </w:trPr>
        <w:tc>
          <w:tcPr>
            <w:tcW w:w="53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auto"/>
              <w:right w:val="nil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Летний образовательный университет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Стратегическая игра ориентирована на формирование у обучающихся собственных жизненных стратегий в мировом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геопространстве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 системы представлений об управленческой деятельности, а также готовности выстраивать управление личностно значимыми ситуациями и сферами, посредством </w:t>
            </w: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введения в основы гуманитарного проектирования и прохождения серии ситуаций, в которых необходимо разработать и реализовать личностно значимый проект.</w:t>
            </w: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Программа включает в 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— знакомство с ключевыми принципами и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методамиуправления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объектами, системами, процессами (на конкретных примерах, представленных участникам и актуальных для них);</w:t>
            </w: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— освоение способов и методов исследования и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моделированияразличных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систем, экономических, социальных, организационных, их анализа, выявления ключевых </w:t>
            </w: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элементов, а также прогнозирования их развития во времени и проектирования отдельных элементов внутри этих систем;</w:t>
            </w: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— появление опыта управления (в том числе управления собственным образованием, освоением и переосмыслением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175BE7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Югорский государственный университет, АНО "Открытое образование"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3D96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сервис ZOОМ (ссылка за три дня до начала)</w:t>
            </w:r>
            <w:r w:rsidRPr="009F14E4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  <w:t xml:space="preserve"> </w:t>
            </w:r>
            <w:hyperlink r:id="rId12" w:history="1">
              <w:r w:rsidRPr="00D607F3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http://месторождениеталантов.рф/ </w:t>
              </w:r>
            </w:hyperlink>
          </w:p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Школьники 13-17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лет</w:t>
            </w:r>
            <w:proofErr w:type="gramStart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,п</w:t>
            </w:r>
            <w:proofErr w:type="gramEnd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обедители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призеры различных этапов 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одимпиад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географии, обществознанию, экономике, авторы социально-значимых проектов, и их </w:t>
            </w: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родители (законные представители)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14E4" w:rsidRPr="009F14E4" w:rsidRDefault="00175BE7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22-26 июня  2020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175BE7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Приглашение для участия в очной  проектной смене на базе Югорского государственного университета "Образовательный университет" (плановые сроки проведения - сентябрь 2020 года)</w:t>
            </w:r>
          </w:p>
        </w:tc>
      </w:tr>
      <w:tr w:rsidR="00175BE7" w:rsidRPr="009F14E4" w:rsidTr="00175BE7">
        <w:trPr>
          <w:trHeight w:val="5588"/>
        </w:trPr>
        <w:tc>
          <w:tcPr>
            <w:tcW w:w="530" w:type="dxa"/>
            <w:vMerge w:val="restar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175BE7" w:rsidRPr="009F14E4" w:rsidRDefault="00175BE7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8" w:type="dxa"/>
            <w:vMerge w:val="restart"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</w:tcPr>
          <w:p w:rsidR="00175BE7" w:rsidRPr="009F14E4" w:rsidRDefault="00175BE7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75BE7" w:rsidRDefault="00175BE7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себя 4 модуля:</w:t>
            </w: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1 модуль «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Геоэкономика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рынки современных профессий» </w:t>
            </w: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2 модуль «Геополитика и развитие современных государств» </w:t>
            </w: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3 модуль «</w:t>
            </w:r>
            <w:proofErr w:type="spellStart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Геокультура</w:t>
            </w:r>
            <w:proofErr w:type="spellEnd"/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современные стандарты жизни» </w:t>
            </w: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4 модуль «Стратегические игры»</w:t>
            </w:r>
          </w:p>
          <w:p w:rsidR="00175BE7" w:rsidRPr="009F14E4" w:rsidRDefault="00B90823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13" w:history="1">
              <w:r w:rsidR="00175BE7" w:rsidRPr="009F14E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 xml:space="preserve">http://месторождениеталантов.рф/tpost/o2xibl76oi-letnii-obrazovatelnii-universitet </w:t>
              </w:r>
            </w:hyperlink>
          </w:p>
        </w:tc>
        <w:tc>
          <w:tcPr>
            <w:tcW w:w="3118" w:type="dxa"/>
            <w:vMerge w:val="restart"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75BE7" w:rsidRPr="009F14E4" w:rsidRDefault="00175BE7" w:rsidP="009F14E4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14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культурного материала), освоение форм управленческой деятельности, формирование управленческой компетентности.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75BE7" w:rsidRPr="009F14E4" w:rsidRDefault="00175BE7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5BE7" w:rsidRPr="009F14E4" w:rsidRDefault="00175BE7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175BE7" w:rsidRPr="009F14E4" w:rsidRDefault="00175BE7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75BE7" w:rsidRPr="009F14E4" w:rsidRDefault="00175BE7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F14E4" w:rsidRPr="009F14E4" w:rsidTr="009F14E4">
        <w:trPr>
          <w:trHeight w:val="600"/>
        </w:trPr>
        <w:tc>
          <w:tcPr>
            <w:tcW w:w="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F14E4" w:rsidRPr="009F14E4" w:rsidRDefault="009F14E4" w:rsidP="009F14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F14E4" w:rsidRPr="009F14E4" w:rsidRDefault="009F14E4" w:rsidP="009F14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F14E4" w:rsidRPr="009F14E4" w:rsidSect="00283D96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4E4"/>
    <w:rsid w:val="00175BE7"/>
    <w:rsid w:val="00235B2A"/>
    <w:rsid w:val="00283D96"/>
    <w:rsid w:val="009126C4"/>
    <w:rsid w:val="009F14E4"/>
    <w:rsid w:val="00B9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14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14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6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kvant86" TargetMode="External"/><Relationship Id="rId13" Type="http://schemas.openxmlformats.org/officeDocument/2006/relationships/hyperlink" Target="http://&#1084;&#1077;&#1089;&#1090;&#1086;&#1088;&#1086;&#1078;&#1076;&#1077;&#1085;&#1080;&#1077;&#1090;&#1072;&#1083;&#1072;&#1085;&#1090;&#1086;&#1074;.&#1088;&#1092;/tpost/o2xibl76oi-letnii-obrazovatelnii-universit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" TargetMode="External"/><Relationship Id="rId12" Type="http://schemas.openxmlformats.org/officeDocument/2006/relationships/hyperlink" Target="http://&#1084;&#1077;&#1089;&#1090;&#1086;&#1088;&#1086;&#1078;&#1076;&#1077;&#1085;&#1080;&#1077;&#1090;&#1072;&#1083;&#1072;&#1085;&#1090;&#1086;&#1074;.&#1088;&#1092;/%2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&#1084;&#1077;&#1089;&#1090;&#1086;&#1088;&#1086;&#1078;&#1076;&#1077;&#1085;&#1080;&#1077;&#1090;&#1072;&#1083;&#1072;&#1085;&#1090;&#1086;&#1074;.&#1088;&#1092;/tpost/gs7c1iskhn-onlain-intensiv" TargetMode="External"/><Relationship Id="rId11" Type="http://schemas.openxmlformats.org/officeDocument/2006/relationships/hyperlink" Target="http://&#1084;&#1077;&#1089;&#1090;&#1086;&#1088;&#1086;&#1078;&#1076;&#1077;&#1085;&#1080;&#1077;&#1090;&#1072;&#1083;&#1072;&#1085;&#1090;&#1086;&#1074;.&#1088;&#1092;/tpost/83kmcotxs3-regionalnaya-kompetentnostnaya-olimpiada" TargetMode="External"/><Relationship Id="rId5" Type="http://schemas.openxmlformats.org/officeDocument/2006/relationships/hyperlink" Target="http://&#1084;&#1077;&#1089;&#1090;&#1086;&#1088;&#1086;&#1078;&#1076;&#1077;&#1085;&#1080;&#1077;&#1090;&#1072;&#1083;&#1072;&#1085;&#1090;&#1086;&#1074;.&#1088;&#1092;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vk.com/kvant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1196</Words>
  <Characters>6820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Повзун Сергей Александрович</dc:creator>
  <cp:lastModifiedBy>Дмитрий</cp:lastModifiedBy>
  <cp:revision>3</cp:revision>
  <dcterms:created xsi:type="dcterms:W3CDTF">2020-05-18T09:29:00Z</dcterms:created>
  <dcterms:modified xsi:type="dcterms:W3CDTF">2020-05-25T09:21:00Z</dcterms:modified>
</cp:coreProperties>
</file>